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AC" w:rsidRDefault="008C5AAC">
      <w:pPr>
        <w:jc w:val="center"/>
        <w:rPr>
          <w:b/>
          <w:bCs/>
          <w:sz w:val="28"/>
          <w:szCs w:val="28"/>
        </w:rPr>
      </w:pPr>
      <w:r w:rsidRPr="00C07701">
        <w:rPr>
          <w:b/>
          <w:bCs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.png" o:spid="_x0000_i1025" type="#_x0000_t75" style="width:459pt;height:80.25pt;visibility:visible">
            <v:imagedata r:id="rId6" o:title=""/>
          </v:shape>
        </w:pict>
      </w:r>
    </w:p>
    <w:p w:rsidR="008C5AAC" w:rsidRDefault="008C5AAC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smallCaps/>
          <w:color w:val="000000"/>
        </w:rPr>
        <w:t>КАЛЕНДАРНО-ТЕМАТИЧНИЙ ПЛАН</w:t>
      </w:r>
      <w:r>
        <w:rPr>
          <w:b/>
          <w:bCs/>
          <w:smallCaps/>
          <w:color w:val="000000"/>
        </w:rPr>
        <w:br/>
      </w:r>
      <w:r>
        <w:rPr>
          <w:b/>
          <w:bCs/>
          <w:color w:val="000000"/>
        </w:rPr>
        <w:t>з курсу «Всесвітня історія»</w:t>
      </w:r>
    </w:p>
    <w:p w:rsidR="008C5AAC" w:rsidRDefault="008C5AAC">
      <w:pPr>
        <w:spacing w:line="276" w:lineRule="auto"/>
        <w:jc w:val="center"/>
        <w:rPr>
          <w:color w:val="000000"/>
        </w:rPr>
      </w:pPr>
      <w:r>
        <w:rPr>
          <w:b/>
          <w:bCs/>
          <w:color w:val="000000"/>
        </w:rPr>
        <w:t>для 8 класу закладів загальної середньої освіти</w:t>
      </w:r>
      <w:r>
        <w:rPr>
          <w:b/>
          <w:bCs/>
          <w:color w:val="000000"/>
        </w:rPr>
        <w:br/>
      </w:r>
      <w:r>
        <w:rPr>
          <w:color w:val="000000"/>
        </w:rPr>
        <w:t xml:space="preserve">відповідно до модельної навчальної програми </w:t>
      </w:r>
    </w:p>
    <w:p w:rsidR="008C5AAC" w:rsidRDefault="008C5AAC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«Всесвітня історія. 8 клас» для закладів загальної середньої освіти </w:t>
      </w:r>
    </w:p>
    <w:p w:rsidR="008C5AAC" w:rsidRDefault="008C5AAC">
      <w:pPr>
        <w:jc w:val="center"/>
        <w:rPr>
          <w:color w:val="000000"/>
        </w:rPr>
      </w:pPr>
      <w:r>
        <w:rPr>
          <w:color w:val="000000"/>
        </w:rPr>
        <w:t xml:space="preserve">(авт. Гісем О. В., Бойко В. І., Василенко Я. Л., Даниленко В. М., Мартинюк О. О., Охредько О. Е., Сирцова О. М.), </w:t>
      </w:r>
      <w:r>
        <w:rPr>
          <w:color w:val="000000"/>
        </w:rPr>
        <w:br/>
        <w:t xml:space="preserve">та з урахуванням концепції підручника для закладів загальної середньої освіти  </w:t>
      </w:r>
      <w:r>
        <w:rPr>
          <w:color w:val="000000"/>
        </w:rPr>
        <w:br/>
        <w:t xml:space="preserve">«Всесвітня історія. 8 клас» </w:t>
      </w:r>
    </w:p>
    <w:p w:rsidR="008C5AAC" w:rsidRDefault="008C5AAC">
      <w:pPr>
        <w:spacing w:line="276" w:lineRule="auto"/>
        <w:jc w:val="center"/>
        <w:rPr>
          <w:color w:val="000000"/>
        </w:rPr>
      </w:pPr>
      <w:r>
        <w:rPr>
          <w:color w:val="000000"/>
        </w:rPr>
        <w:t>(автори Гісем О. В., Мартинюк О. О., Сирцова О. М.)</w:t>
      </w:r>
    </w:p>
    <w:p w:rsidR="008C5AAC" w:rsidRDefault="008C5AAC">
      <w:pPr>
        <w:spacing w:line="276" w:lineRule="auto"/>
        <w:jc w:val="center"/>
        <w:rPr>
          <w:color w:val="000000"/>
        </w:rPr>
      </w:pPr>
    </w:p>
    <w:p w:rsidR="008C5AAC" w:rsidRDefault="008C5AAC">
      <w:pPr>
        <w:spacing w:before="120" w:after="12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35 годин, 1 година на тиждень</w:t>
      </w:r>
    </w:p>
    <w:p w:rsidR="008C5AAC" w:rsidRDefault="008C5AAC">
      <w:pPr>
        <w:jc w:val="center"/>
        <w:rPr>
          <w:b/>
          <w:bCs/>
          <w:sz w:val="28"/>
          <w:szCs w:val="28"/>
        </w:rPr>
      </w:pPr>
    </w:p>
    <w:tbl>
      <w:tblPr>
        <w:tblW w:w="1404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1050"/>
        <w:gridCol w:w="1005"/>
        <w:gridCol w:w="1890"/>
        <w:gridCol w:w="5334"/>
        <w:gridCol w:w="4761"/>
      </w:tblGrid>
      <w:tr w:rsidR="008C5AAC">
        <w:trPr>
          <w:trHeight w:val="23"/>
        </w:trPr>
        <w:tc>
          <w:tcPr>
            <w:tcW w:w="1050" w:type="dxa"/>
            <w:shd w:val="clear" w:color="auto" w:fill="EEECE1"/>
          </w:tcPr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704DED">
              <w:rPr>
                <w:b/>
                <w:bCs/>
                <w:color w:val="000000"/>
              </w:rPr>
              <w:t>Номер уроку</w:t>
            </w:r>
            <w:r w:rsidRPr="00704DED">
              <w:rPr>
                <w:b/>
                <w:bCs/>
                <w:color w:val="000000"/>
                <w:vertAlign w:val="superscript"/>
              </w:rPr>
              <w:footnoteReference w:id="2"/>
            </w:r>
          </w:p>
        </w:tc>
        <w:tc>
          <w:tcPr>
            <w:tcW w:w="1005" w:type="dxa"/>
            <w:shd w:val="clear" w:color="auto" w:fill="EEECE1"/>
          </w:tcPr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704DED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890" w:type="dxa"/>
            <w:shd w:val="clear" w:color="auto" w:fill="EEECE1"/>
          </w:tcPr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704DED">
              <w:rPr>
                <w:b/>
                <w:bCs/>
                <w:color w:val="000000"/>
              </w:rPr>
              <w:t>Тема уроку</w:t>
            </w:r>
          </w:p>
        </w:tc>
        <w:tc>
          <w:tcPr>
            <w:tcW w:w="5334" w:type="dxa"/>
            <w:shd w:val="clear" w:color="auto" w:fill="EEECE1"/>
          </w:tcPr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704DED">
              <w:rPr>
                <w:b/>
                <w:bCs/>
                <w:color w:val="000000"/>
              </w:rPr>
              <w:t>Зміст уроку</w:t>
            </w:r>
          </w:p>
        </w:tc>
        <w:tc>
          <w:tcPr>
            <w:tcW w:w="4761" w:type="dxa"/>
            <w:shd w:val="clear" w:color="auto" w:fill="EEECE1"/>
          </w:tcPr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704DED">
              <w:rPr>
                <w:b/>
                <w:bCs/>
                <w:color w:val="000000"/>
              </w:rPr>
              <w:t>Примітки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704DED">
              <w:rPr>
                <w:b/>
                <w:bCs/>
              </w:rPr>
              <w:t>Вид діяльності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704DED">
              <w:rPr>
                <w:b/>
                <w:bCs/>
              </w:rPr>
              <w:t xml:space="preserve">Групи результатів </w:t>
            </w:r>
            <w:r>
              <w:rPr>
                <w:b/>
                <w:bCs/>
              </w:rPr>
              <w:t>(</w:t>
            </w:r>
            <w:r w:rsidRPr="00704DED">
              <w:rPr>
                <w:b/>
                <w:bCs/>
              </w:rPr>
              <w:t>далі ГР)</w:t>
            </w:r>
          </w:p>
        </w:tc>
      </w:tr>
      <w:tr w:rsidR="008C5AAC">
        <w:trPr>
          <w:trHeight w:val="23"/>
        </w:trPr>
        <w:tc>
          <w:tcPr>
            <w:tcW w:w="14040" w:type="dxa"/>
            <w:gridSpan w:val="5"/>
            <w:shd w:val="clear" w:color="auto" w:fill="EEECE1"/>
          </w:tcPr>
          <w:p w:rsidR="008C5AAC" w:rsidRDefault="008C5AAC" w:rsidP="00704DED">
            <w:pPr>
              <w:jc w:val="center"/>
            </w:pPr>
            <w:r>
              <w:t>І семестр</w:t>
            </w:r>
            <w:r w:rsidRPr="00704DED">
              <w:rPr>
                <w:b/>
                <w:bCs/>
                <w:vertAlign w:val="superscript"/>
              </w:rPr>
              <w:footnoteReference w:id="3"/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Повторення. Вступ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Ранньомодерна доба всесвітньої історії. Періодизація, хронологічні межі.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Джерела історії Ранньомодерної доби.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Завдання з картою: великі держави світу наприкінці ХV ст.; 2) межі земель і морів, відомих цивілізаціям Старого Світу наприкінці Піз­ нього середньовіччя.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“Хто більше” , метод “ПРЕС”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4040" w:type="dxa"/>
            <w:gridSpan w:val="5"/>
            <w:shd w:val="clear" w:color="auto" w:fill="EEECE1"/>
          </w:tcPr>
          <w:p w:rsidR="008C5AAC" w:rsidRPr="00704DED" w:rsidRDefault="008C5AAC" w:rsidP="00704DED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704DED">
              <w:rPr>
                <w:b/>
                <w:bCs/>
                <w:color w:val="000000"/>
              </w:rPr>
              <w:t>Розділ I. Європа і світ на початку Ранньомодерної доби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Експедиції європейських мореплавців і їхні результати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Причини й передумови пошуку нових торговельних шляхів до Індії.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Експедиції португальських мореплавців. Започаткування Португальської імперії.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Експедиції іспанських мореплавців.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Невідомі в Європі цивілізації доколумбової Америки.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1 </w:t>
            </w:r>
            <w:r>
              <w:t xml:space="preserve">Створення таблиці “Географічні відкриття”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Метод “Дискусійна проблема” 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Конкіста — завоювання Нового Світу. Наслідки та значення Великих географічних відкриттів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Конкістадори в Новому Світі.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Перші іспанські й португальські колонії в Новому світі. Доля індіанців.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Наслідки і значення Великих географічних відкриттів.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МЕтод “Кола Венна”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3 </w:t>
            </w:r>
            <w:r>
              <w:t xml:space="preserve">Створення тексту промови  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Розвиток ринкових відносин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Розвиток ринкових відносин.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прояви формування ринкових відносин у господарському житті.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Поява мануфактур.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Ринкові відносини й селянство.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Фільварки. Кріпацтво.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Створення кросворду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Метод “ПРЕС” 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Повсякденне життя населення Західної Європи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Населення.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Міста.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Житло, хатнє начиння.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Європейська кухня.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Шлюб, сім’я, становище жінки. Освіта.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6. Примхлива мода.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Складання таблиці “Повсякденне життя населення 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Повідомлення про європейський одяг ХVI-XVII ст. 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Гуманізм. Високе Відродження: образотворче мистецтво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Гуманізм як інтелектуальний рух епохи Відродження. Високе Відродження.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Леонардо да Вінчі та Мікеланджело Буонарроті.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Рафаель Санті та Тиціан Вечелло..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Північне Відродження.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7. Еразм Роттердамський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1 </w:t>
            </w:r>
            <w:r>
              <w:t>Створення порівняльної таблиці “Митці італійського Відродження”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 гра “Словесний теніс” 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Література доби Високого Відродження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Нікколо Маккіавеллі та Еразм Роттердамський.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Творчість Ф. Рабле та В. Шекспіра.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Гуманізм Сервантеса.</w:t>
            </w:r>
          </w:p>
        </w:tc>
        <w:tc>
          <w:tcPr>
            <w:tcW w:w="4761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b/>
                <w:bCs/>
              </w:rPr>
            </w:pPr>
            <w:r w:rsidRPr="00704DED">
              <w:rPr>
                <w:b/>
                <w:bCs/>
              </w:rPr>
              <w:t xml:space="preserve">ГР 1 </w:t>
            </w:r>
            <w:r>
              <w:t xml:space="preserve">Хронологічна задача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Навчальна гра “Відгадай героя/героїню”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Іспанія та Священна Римська імперія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Іспанія на межі XV—XVI ст.: зміни в економіці й суспільстві.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Іспанський король Карлос І — імператор Священної римської імперії Карл V.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Повстання комунерос в іспанському королівстві.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Розвиток Іспанського королівства в середині-наприкінці ХVІ ст.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Священна Римська імперія в другій половині ХVІ ст.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Створення таблиці “Що? Де? Коли?” 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Початок Реформації в Європі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Німеччина напередодні Реформації.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Німецький гуманізм. причини Реформації.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Початок Реформації. Церковна, або магістерська Реформація.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Народна, або радикальна Реформація.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1 </w:t>
            </w:r>
            <w:r>
              <w:t xml:space="preserve">Хронологічні задачі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“Асоціації”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Поширення Реформації та Контрреформації в Європі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Народження протестантизму.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Реформація у Швейцарії. Кальвінізм.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Контрреформація. Тридентський собор.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«Товариство Ісуса» (орден єзуїтів).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Порівняльна таблиця “Лютеранство і кальвінізм”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“Ланцюжок” 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Національно-визвольна війна в Нідерландах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Нідерланди під владою Іспанії в XVI ст.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Причини й початок Національно-визвольної війни в Нідерландах.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Перемога повстання на півночі країни. Завершення війни.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Значення та наслідки Національно-визвольної війни в Нідерландах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Завдання з картою. Покажіть події, пов’язані з роз­гортанням Національно­визвольної війни в Нідерландах.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“Три речення”, метод “ПРЕС” 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Англія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Зміни в економіці та суспільстві.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Зміцнення королівської влади. Королівська Реформація.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Виникнення руху пуритан.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 xml:space="preserve">4. Елізабетинська доба. Відносини Англії та Шотландії. 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Підкорення Ірландії.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Хронологічні завдання 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2 </w:t>
            </w:r>
            <w:r>
              <w:t xml:space="preserve">Таблиця “Діяльність англійської королеви Елізабет 1”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“Закінчи речення”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Франція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Посилення королівської влади.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Зміни в суспільстві та економіці.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Реформація у Франції.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Причини й початок релігійних війн. Варфоломіївська ніч.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Завершення релігійних війн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Створення  порівняльної таблиц; Навчальна гра “Відгадай дату або термін”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3 Метод “Барометр”. </w:t>
            </w:r>
            <w:r>
              <w:t>Чи можливим було запобігти релігійні війни?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Культура бароко. Народження нової європейської науки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Особливості мистецтва бароко.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Художники бароко.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Розвиток медицини й математики.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Розвиток астрономії.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1</w:t>
            </w:r>
            <w:r>
              <w:t xml:space="preserve"> Таблиця “Наукові відкриття др.п.ХVІ ст.-ХVІІ ст.”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Метод “Освітній проєкт”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“Я запитую ви відповідаєте” 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Річ Посполита та Московське царство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Господарський розвиток. Стани суспільства.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Прояви Реформації та Контрреформації.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Люблінська унія.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Зовнішня політика Речі Посполитої.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Московська держава в XVI ст.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6. Опричнина.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1 </w:t>
            </w:r>
            <w:r>
              <w:t>Хронологічні завдання.  Навчальна гра Поясність термін або поняття“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Створення порівняльної таблиці “Розвиток Речі Посполитої та Московського царства”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3 </w:t>
            </w:r>
            <w:r>
              <w:t>Метод “Шість капелюхів” на тему “Люблінська унія: наслідки та значення”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Османська імперія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Війни Османської імперії та їхні наслідки.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Економічне і соціально-політичне становище імперії.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Кримський ханат.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Розгортання боротьби проти османського панування.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Культура Османської імперії.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5A26C3">
              <w:rPr>
                <w:b/>
                <w:bCs/>
              </w:rPr>
              <w:t>ГР 1</w:t>
            </w:r>
            <w:r>
              <w:t xml:space="preserve"> Навчальна гра “Історія з географією” </w:t>
            </w:r>
            <w:r w:rsidRPr="005A26C3">
              <w:rPr>
                <w:b/>
                <w:bCs/>
              </w:rPr>
              <w:t>ГР 3</w:t>
            </w:r>
            <w:r>
              <w:t xml:space="preserve"> Метод сторітелінгу </w:t>
            </w:r>
          </w:p>
          <w:p w:rsidR="008C5AAC" w:rsidRDefault="008C5AAC" w:rsidP="00704DED">
            <w:pPr>
              <w:widowControl w:val="0"/>
              <w:spacing w:line="276" w:lineRule="auto"/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Індія та Іран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Держава великих  Моголів.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Європейці в Індії.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3. Розвиток культури в Індії.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4. Іран.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5. Культура Ірану.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3</w:t>
            </w:r>
            <w:r>
              <w:t xml:space="preserve"> Навчальна гра “Правда- неправда”, метод “Дискусійна проблема”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Кола Вена.  “Індійська і  іранська культура ХVІ cт.”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Китай за часів занепаду династії Мін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1. Китай за часів занепаду династії Мін.</w:t>
            </w:r>
          </w:p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2. Проникнення європейців до Китаю та Японії.</w:t>
            </w:r>
          </w:p>
        </w:tc>
        <w:tc>
          <w:tcPr>
            <w:tcW w:w="4761" w:type="dxa"/>
          </w:tcPr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>ГР 2</w:t>
            </w:r>
            <w:r>
              <w:t xml:space="preserve"> Презентація про боротьбу з піратством </w:t>
            </w:r>
          </w:p>
          <w:p w:rsidR="008C5AAC" w:rsidRDefault="008C5AAC" w:rsidP="00704DED">
            <w:pPr>
              <w:widowControl w:val="0"/>
              <w:spacing w:line="276" w:lineRule="auto"/>
            </w:pPr>
            <w:r w:rsidRPr="00704DED">
              <w:rPr>
                <w:b/>
                <w:bCs/>
              </w:rPr>
              <w:t xml:space="preserve">ГР 3 </w:t>
            </w:r>
            <w:r>
              <w:t>Навчальна гра “Продовжи речення”</w:t>
            </w: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 xml:space="preserve">Практичне заняття 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761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8C5AAC">
        <w:trPr>
          <w:trHeight w:val="23"/>
        </w:trPr>
        <w:tc>
          <w:tcPr>
            <w:tcW w:w="1050" w:type="dxa"/>
          </w:tcPr>
          <w:p w:rsidR="008C5AAC" w:rsidRPr="00704DED" w:rsidRDefault="008C5AAC" w:rsidP="00704DED">
            <w:pPr>
              <w:widowControl w:val="0"/>
              <w:tabs>
                <w:tab w:val="left" w:pos="360"/>
              </w:tabs>
              <w:spacing w:line="276" w:lineRule="auto"/>
              <w:ind w:left="360" w:hanging="360"/>
              <w:rPr>
                <w:color w:val="000000"/>
              </w:rPr>
            </w:pPr>
          </w:p>
        </w:tc>
        <w:tc>
          <w:tcPr>
            <w:tcW w:w="1005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1890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  <w:r w:rsidRPr="00704DED">
              <w:rPr>
                <w:color w:val="000000"/>
              </w:rPr>
              <w:t>Узагальнення та контроль за розділом</w:t>
            </w:r>
          </w:p>
        </w:tc>
        <w:tc>
          <w:tcPr>
            <w:tcW w:w="5334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761" w:type="dxa"/>
          </w:tcPr>
          <w:p w:rsidR="008C5AAC" w:rsidRPr="00704DED" w:rsidRDefault="008C5AAC" w:rsidP="00704DED">
            <w:pPr>
              <w:widowControl w:val="0"/>
              <w:spacing w:line="276" w:lineRule="auto"/>
              <w:rPr>
                <w:color w:val="000000"/>
              </w:rPr>
            </w:pPr>
          </w:p>
        </w:tc>
      </w:tr>
    </w:tbl>
    <w:p w:rsidR="008C5AAC" w:rsidRDefault="008C5AAC">
      <w:pPr>
        <w:tabs>
          <w:tab w:val="left" w:pos="1336"/>
          <w:tab w:val="left" w:pos="3318"/>
        </w:tabs>
        <w:spacing w:line="276" w:lineRule="auto"/>
        <w:rPr>
          <w:b/>
          <w:bCs/>
        </w:rPr>
      </w:pPr>
    </w:p>
    <w:p w:rsidR="008C5AAC" w:rsidRDefault="008C5AAC" w:rsidP="005A26C3">
      <w:pPr>
        <w:tabs>
          <w:tab w:val="left" w:pos="1336"/>
          <w:tab w:val="left" w:pos="3318"/>
        </w:tabs>
        <w:spacing w:before="240" w:line="276" w:lineRule="auto"/>
        <w:rPr>
          <w:b/>
          <w:bCs/>
        </w:rPr>
      </w:pPr>
      <w:r w:rsidRPr="00C07701">
        <w:rPr>
          <w:b/>
          <w:bCs/>
          <w:noProof/>
          <w:lang w:val="ru-RU"/>
        </w:rPr>
        <w:pict>
          <v:shape id="image1.png" o:spid="_x0000_i1026" type="#_x0000_t75" style="width:465pt;height:45pt;visibility:visible">
            <v:imagedata r:id="rId7" o:title=""/>
          </v:shape>
        </w:pict>
      </w:r>
    </w:p>
    <w:sectPr w:rsidR="008C5AAC" w:rsidSect="001F5172">
      <w:footerReference w:type="default" r:id="rId8"/>
      <w:pgSz w:w="16838" w:h="11906" w:orient="landscape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AAC" w:rsidRDefault="008C5AAC" w:rsidP="001F5172">
      <w:r>
        <w:separator/>
      </w:r>
    </w:p>
  </w:endnote>
  <w:endnote w:type="continuationSeparator" w:id="1">
    <w:p w:rsidR="008C5AAC" w:rsidRDefault="008C5AAC" w:rsidP="001F5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(OTF) 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C" w:rsidRDefault="008C5AAC">
    <w:pP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8C5AAC" w:rsidRDefault="008C5AAC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AAC" w:rsidRDefault="008C5AAC" w:rsidP="001F5172">
      <w:r>
        <w:separator/>
      </w:r>
    </w:p>
  </w:footnote>
  <w:footnote w:type="continuationSeparator" w:id="1">
    <w:p w:rsidR="008C5AAC" w:rsidRDefault="008C5AAC" w:rsidP="001F5172">
      <w:r>
        <w:continuationSeparator/>
      </w:r>
    </w:p>
  </w:footnote>
  <w:footnote w:id="2">
    <w:p w:rsidR="008C5AAC" w:rsidRDefault="008C5AAC"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Номер уроку вчитель/вчителька визначає самостійно. </w:t>
      </w:r>
    </w:p>
  </w:footnote>
  <w:footnote w:id="3">
    <w:p w:rsidR="008C5AAC" w:rsidRDefault="008C5AAC"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Поділ на семестри є орієнтовним.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172"/>
    <w:rsid w:val="001F5172"/>
    <w:rsid w:val="004144C5"/>
    <w:rsid w:val="005A26C3"/>
    <w:rsid w:val="006C5B98"/>
    <w:rsid w:val="00704DED"/>
    <w:rsid w:val="007169F9"/>
    <w:rsid w:val="008C5AAC"/>
    <w:rsid w:val="009A7DE0"/>
    <w:rsid w:val="00AF0DD0"/>
    <w:rsid w:val="00C07701"/>
    <w:rsid w:val="00E52F85"/>
    <w:rsid w:val="00E918F8"/>
    <w:rsid w:val="00F1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01"/>
    <w:rPr>
      <w:sz w:val="24"/>
      <w:szCs w:val="24"/>
      <w:lang w:val="uk-UA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1F5172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7701"/>
    <w:pPr>
      <w:keepNext/>
      <w:keepLines/>
      <w:spacing w:before="40"/>
      <w:outlineLvl w:val="1"/>
    </w:pPr>
    <w:rPr>
      <w:rFonts w:ascii="Cambria" w:hAnsi="Cambria" w:cs="Cambria"/>
      <w:color w:val="365F91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C07701"/>
    <w:pPr>
      <w:spacing w:before="100" w:beforeAutospacing="1" w:after="100" w:afterAutospacing="1"/>
      <w:outlineLvl w:val="2"/>
    </w:pPr>
    <w:rPr>
      <w:b/>
      <w:bCs/>
      <w:sz w:val="27"/>
      <w:szCs w:val="27"/>
      <w:lang w:eastAsia="uk-UA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1F5172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1F5172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1F5172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07701"/>
    <w:rPr>
      <w:rFonts w:ascii="Cambria" w:hAnsi="Cambria" w:cs="Cambria"/>
      <w:color w:val="365F91"/>
      <w:sz w:val="26"/>
      <w:szCs w:val="26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07701"/>
    <w:rPr>
      <w:rFonts w:ascii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  <w:lang w:val="uk-UA"/>
    </w:rPr>
  </w:style>
  <w:style w:type="paragraph" w:customStyle="1" w:styleId="normal0">
    <w:name w:val="normal"/>
    <w:uiPriority w:val="99"/>
    <w:rsid w:val="001F5172"/>
    <w:rPr>
      <w:sz w:val="24"/>
      <w:szCs w:val="24"/>
      <w:lang w:val="uk-UA"/>
    </w:rPr>
  </w:style>
  <w:style w:type="table" w:customStyle="1" w:styleId="TableNormal1">
    <w:name w:val="Table Normal1"/>
    <w:uiPriority w:val="99"/>
    <w:rsid w:val="001F5172"/>
    <w:rPr>
      <w:sz w:val="24"/>
      <w:szCs w:val="24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0"/>
    <w:next w:val="normal0"/>
    <w:link w:val="TitleChar"/>
    <w:uiPriority w:val="99"/>
    <w:qFormat/>
    <w:rsid w:val="001F5172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val="uk-UA"/>
    </w:rPr>
  </w:style>
  <w:style w:type="paragraph" w:styleId="ListParagraph">
    <w:name w:val="List Paragraph"/>
    <w:basedOn w:val="Normal"/>
    <w:uiPriority w:val="99"/>
    <w:qFormat/>
    <w:rsid w:val="00C0770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0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7701"/>
    <w:rPr>
      <w:rFonts w:ascii="Tahoma" w:hAnsi="Tahoma" w:cs="Tahoma"/>
      <w:sz w:val="16"/>
      <w:szCs w:val="16"/>
      <w:lang w:val="uk-UA" w:eastAsia="ru-RU"/>
    </w:rPr>
  </w:style>
  <w:style w:type="paragraph" w:styleId="NormalWeb">
    <w:name w:val="Normal (Web)"/>
    <w:basedOn w:val="Normal"/>
    <w:uiPriority w:val="99"/>
    <w:semiHidden/>
    <w:rsid w:val="00C07701"/>
  </w:style>
  <w:style w:type="character" w:styleId="Hyperlink">
    <w:name w:val="Hyperlink"/>
    <w:basedOn w:val="DefaultParagraphFont"/>
    <w:uiPriority w:val="99"/>
    <w:rsid w:val="00C0770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C0770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701"/>
    <w:rPr>
      <w:rFonts w:ascii="Times New Roman" w:hAnsi="Times New Roman" w:cs="Times New Roman"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rsid w:val="00C0770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07701"/>
    <w:rPr>
      <w:rFonts w:ascii="Times New Roman" w:hAnsi="Times New Roman" w:cs="Times New Roman"/>
      <w:sz w:val="24"/>
      <w:szCs w:val="24"/>
      <w:lang w:val="uk-UA" w:eastAsia="ru-RU"/>
    </w:rPr>
  </w:style>
  <w:style w:type="character" w:styleId="FollowedHyperlink">
    <w:name w:val="FollowedHyperlink"/>
    <w:basedOn w:val="DefaultParagraphFont"/>
    <w:uiPriority w:val="99"/>
    <w:semiHidden/>
    <w:rsid w:val="00C07701"/>
    <w:rPr>
      <w:color w:val="800080"/>
      <w:u w:val="single"/>
    </w:rPr>
  </w:style>
  <w:style w:type="paragraph" w:customStyle="1" w:styleId="NoParagraphStyle">
    <w:name w:val="[No Paragraph Style]"/>
    <w:uiPriority w:val="99"/>
    <w:rsid w:val="00C0770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 (OTF) Regular" w:hAnsi="Times New Roman (OTF) Regular" w:cs="Times New Roman (OTF) Regular"/>
      <w:color w:val="000000"/>
      <w:sz w:val="24"/>
      <w:szCs w:val="24"/>
      <w:lang w:val="en-US"/>
    </w:rPr>
  </w:style>
  <w:style w:type="paragraph" w:customStyle="1" w:styleId="a">
    <w:name w:val="Стиль"/>
    <w:basedOn w:val="NoParagraphStyle"/>
    <w:uiPriority w:val="99"/>
    <w:rsid w:val="00C07701"/>
    <w:pPr>
      <w:suppressAutoHyphens/>
    </w:pPr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C07701"/>
    <w:rPr>
      <w:sz w:val="20"/>
      <w:szCs w:val="20"/>
      <w:lang w:eastAsia="uk-U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07701"/>
    <w:rPr>
      <w:rFonts w:ascii="Times New Roman" w:hAnsi="Times New Roman" w:cs="Times New Roman"/>
      <w:sz w:val="20"/>
      <w:szCs w:val="20"/>
      <w:lang w:val="uk-UA" w:eastAsia="uk-UA"/>
    </w:rPr>
  </w:style>
  <w:style w:type="character" w:styleId="FootnoteReference">
    <w:name w:val="footnote reference"/>
    <w:basedOn w:val="DefaultParagraphFont"/>
    <w:uiPriority w:val="99"/>
    <w:semiHidden/>
    <w:rsid w:val="00C07701"/>
    <w:rPr>
      <w:vertAlign w:val="superscript"/>
    </w:rPr>
  </w:style>
  <w:style w:type="paragraph" w:customStyle="1" w:styleId="Default">
    <w:name w:val="Default"/>
    <w:uiPriority w:val="99"/>
    <w:rsid w:val="00C07701"/>
    <w:pPr>
      <w:autoSpaceDE w:val="0"/>
      <w:autoSpaceDN w:val="0"/>
      <w:adjustRightInd w:val="0"/>
    </w:pPr>
    <w:rPr>
      <w:color w:val="000000"/>
      <w:sz w:val="24"/>
      <w:szCs w:val="24"/>
      <w:lang w:val="uk-UA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1F5172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  <w:lang w:val="uk-UA"/>
    </w:rPr>
  </w:style>
  <w:style w:type="table" w:customStyle="1" w:styleId="1">
    <w:name w:val="Стиль1"/>
    <w:basedOn w:val="TableNormal1"/>
    <w:uiPriority w:val="99"/>
    <w:rsid w:val="001F517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972</Words>
  <Characters>5545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Кожанова</cp:lastModifiedBy>
  <cp:revision>4</cp:revision>
  <dcterms:created xsi:type="dcterms:W3CDTF">2025-03-27T14:29:00Z</dcterms:created>
  <dcterms:modified xsi:type="dcterms:W3CDTF">2025-03-27T16:17:00Z</dcterms:modified>
</cp:coreProperties>
</file>